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A5" w:rsidRDefault="003D6BA5" w:rsidP="003D6BA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D6BA5">
        <w:tc>
          <w:tcPr>
            <w:tcW w:w="4677" w:type="dxa"/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сентября 2020 года</w:t>
            </w:r>
          </w:p>
        </w:tc>
        <w:tc>
          <w:tcPr>
            <w:tcW w:w="4677" w:type="dxa"/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558</w:t>
            </w:r>
          </w:p>
        </w:tc>
      </w:tr>
    </w:tbl>
    <w:p w:rsidR="003D6BA5" w:rsidRDefault="003D6BA5" w:rsidP="003D6BA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ПОДГОТОВКИ ПРОЕКТОВ ПРАВОВЫХ АКТОВ И ПОРУЧЕНИЙ ПРЕЗИДЕНТА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ПРОЕКТОВ ПРАВОВЫХ АКТОВ ПРАВИТЕЛЬСТВА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ОБ ОПРЕДЕЛЕНИИ ЕДИНСТВЕННОГО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ПОСТАВЩИКА (ПОДРЯДЧИКА, ИСПОЛНИТЕЛЯ)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D6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Указов Президента РФ от 02.09.2021 N 510,</w:t>
            </w:r>
          </w:p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11.11.2021 N 641, от 30.12.2021 N 747, от 08.07.2024 N 577)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обеспечения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 и в соответствии с пунктом 2 части 1 статьи 93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постановляю: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прилагаемый Порядок подготовки проектов правовых актов и поручений Президента Российской Федерации, проектов правовых актов Правительства Российской Федерации об определении единственного поставщика (подрядчика, исполнителя).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Федерации, федеральным органам исполнительной власти в 3-месячный срок привести свои акты в соответствие с настоящим Указом.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14 сентября 2020 года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558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сентября 2020 г. N 558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9"/>
      <w:bookmarkEnd w:id="1"/>
      <w:r>
        <w:rPr>
          <w:rFonts w:ascii="Calibri" w:hAnsi="Calibri" w:cs="Calibri"/>
          <w:b/>
          <w:bCs/>
        </w:rPr>
        <w:t>ПОРЯДОК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ПОДГОТОВКИ ПРОЕКТОВ ПРАВОВЫХ АКТОВ И ПОРУЧЕНИЙ ПРЕЗИДЕНТА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ФЕДЕРАЦИИ, ПРОЕКТОВ ПРАВОВЫХ АКТОВ ПРАВИТЕЛЬСТВА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ОБ ОПРЕДЕЛЕНИИ ЕДИНСТВЕННОГО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ПОСТАВЩИКА (ПОДРЯДЧИКА, ИСПОЛНИТЕЛЯ)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D6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(в ред. Указов Президента РФ от 02.09.2021 N 510,</w:t>
            </w:r>
          </w:p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от 11.11.2021 N 641, от 30.12.2021 N 747, от 08.07.2024 N 577)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</w:p>
        </w:tc>
      </w:tr>
    </w:tbl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"/>
      <w:bookmarkEnd w:id="2"/>
      <w:r>
        <w:rPr>
          <w:rFonts w:ascii="Calibri" w:hAnsi="Calibri" w:cs="Calibri"/>
        </w:rPr>
        <w:t>1. Настоящим Порядком регулируются вопросы, связанные с подготовкой проектов правовых актов и поручений Президента Российской Федерации, проектов правовых актов Правительства Российской Федерации об определении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единственного поставщика (подрядчика, исполнителя) (далее - единственный исполнитель) при осуществлении закупок товаров, работ, услуг (далее - закупки).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Основанием для рассмотрения вопросов о подготовке проектов правовых актов и поручений, указанных в пункте 1 настоящего Порядка, является обращение, содержащее предложение об определении единственного исполнителя закупок (далее - предложение об определении единственного исполнителя). Проекты правовых актов Правительства Российской Федерации подготавливаются на основании поручений Президента Российской Федерации.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Предложение об определении единственного исполнителя вносится в исключительных случаях при нецелесообразности осуществления закупок с использованием конкурентных способов определения поставщиков (подрядчиков, исполнителей).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4. В предложении об определении единственных исполнителей в отношении каждого предполагаемого единственного исполнителя и каждой закупки указываются (содержатся):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>а) предмет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55"/>
      <w:bookmarkEnd w:id="5"/>
      <w:r>
        <w:rPr>
          <w:rFonts w:ascii="Calibri" w:hAnsi="Calibri" w:cs="Calibri"/>
        </w:rPr>
        <w:t>б) 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 (подрядчиков, исполнителей), за исключением случаев, предусмотренных пунктом 14 настоящего Порядка;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6" w:name="Par56"/>
      <w:bookmarkEnd w:id="6"/>
      <w:r>
        <w:rPr>
          <w:rFonts w:ascii="Calibri" w:hAnsi="Calibri" w:cs="Calibri"/>
        </w:rPr>
        <w:t>в) финансово-экономическое обоснование предложения об определении единственного исполнителя, за исключением случаев, предусмотренных пунктом 14 настоящего Порядка;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7" w:name="Par57"/>
      <w:bookmarkEnd w:id="7"/>
      <w:r>
        <w:rPr>
          <w:rFonts w:ascii="Calibri" w:hAnsi="Calibri" w:cs="Calibri"/>
        </w:rPr>
        <w:t>г) наименование заказчика;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информация о предполагаемом единственном исполнителе, включая его наименование, идентификационный номер налогоплательщика, и обоснование выбора такого исполнителя;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обоснование предполагаемого срока осуществления закупки у единственного исполнителя;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результаты проведенной заказчиком проверки соответствия предполагаемого единственного исполнителя требованиям Федерального закона "О контрактной системе в сфере </w:t>
      </w:r>
      <w:r>
        <w:rPr>
          <w:rFonts w:ascii="Calibri" w:hAnsi="Calibri" w:cs="Calibri"/>
        </w:rPr>
        <w:lastRenderedPageBreak/>
        <w:t>закупок товаров, работ, услуг для обеспечения государственных и муниципальных нужд", в том числе требованиям статьи 31 этого Федерального закона;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информация об исполнении предполагаемым единственным исполнителем своих обязательств по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исполнителем своих обязательств по такому контракту лично, установленному в виде процента от цены заключаемого с ним контракта, в случае привлечения к его исполнению субподрядчиков, соисполнителей;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информация об установлении требования к обеспечению исполнения контракта или обоснование нецелесообразности установления такого требования;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информация об источниках финансирования закупки;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8" w:name="Par66"/>
      <w:bookmarkEnd w:id="8"/>
      <w:r>
        <w:rPr>
          <w:rFonts w:ascii="Calibri" w:hAnsi="Calibri" w:cs="Calibri"/>
        </w:rPr>
        <w:t>л) информация о соответствии предполагаемого единственного исполнителя критериям, предъявляемым к единственным исполнителям при осуществлении закупок лекарственных препаратов для медицинского применения, а также информация о соответствии лекарственных препаратов для медицинского применения критериям отбора таких препаратов, устанавливаемым Правительством Российской Федерации в целях реализации настоящего Порядка.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9" w:name="Par67"/>
      <w:bookmarkEnd w:id="9"/>
      <w:r>
        <w:rPr>
          <w:rFonts w:ascii="Calibri" w:hAnsi="Calibri" w:cs="Calibri"/>
        </w:rPr>
        <w:t>5. Для подготовки проектов правовых актов, указанных в пункте 1 настоящего Порядка, к предложению об определении единственного исполнителя прилагается подготовленное в соответствии со статьей 22 Федерального закона "О контрактной системе в сфере закупок товаров, работ, услуг для обеспечения государственных и муниципальных нужд" и подписанное заказчиком обоснование цены контракта, заключаемого с единственным исполнителем.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Предложение об определении единственного исполнителя, не соответствующее требованиям пунктов 4 и 5 настоящего Порядка, отклоняется, за исключением случая, если оно поступило в соответствии с указанием Президента Российской Федерации.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0" w:name="Par70"/>
      <w:bookmarkEnd w:id="10"/>
      <w:r>
        <w:rPr>
          <w:rFonts w:ascii="Calibri" w:hAnsi="Calibri" w:cs="Calibri"/>
        </w:rPr>
        <w:t>7. На поступившее предложение об определении единственного исполнителя, за исключением случаев, предусмотренных пунктом 14 настоящего Порядка, подготавливается экспертное заключение Правительства Российской Федерации (далее - экспертное заключение).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Экспертное заключение должно содержать оценку соответствия предложения об определении единственного исполнителя положениям Федерального закона "О контрактной системе в сфере закупок товаров, работ, услуг для обеспечения государственных и муниципальных нужд" и вывод о целесообразности (нецелесообразности) осуществления закупок без использования конкурентных способов определения поставщиков (подрядчиков, исполнителей).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Экспертное заключение составляется в том числе на основании: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заключения Минфина России о соответствии объекта закупки и обоснования цены контракта, заключаемого с единственным исполнителем (при наличии такого обоснования), требованиям Федерального закона "О контрактной системе в сфере закупок товаров, работ, услуг для обеспечения государственных и муниципальных нужд", а также по иным вопросам, отнесенным к компетенции Минфина России в сферах бюджетной деятельности и осуществления закупок товаров, работ, услуг для обеспечения государственных и муниципальных нужд;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заключения Минэкономразвития России о соответствии предложения об определении единственного исполнителя положениям Договора о Евразийском экономическом союзе от 29 мая </w:t>
      </w:r>
      <w:r>
        <w:rPr>
          <w:rFonts w:ascii="Calibri" w:hAnsi="Calibri" w:cs="Calibri"/>
        </w:rPr>
        <w:lastRenderedPageBreak/>
        <w:t>2014 г., по результатам оценки эффективности осуществления капитальных вложений в объекты капитального строительства государственной собственности Российской Федерации и (или) на приобретение на территории Российской Федерации объектов недвижимого имущества в государственную собственность Российской Федерации, а также оценки реализации государственных программ Российской Федерации, федеральных целевых программ, национальных проектов, инвестиционных проектов и иных приоритетных проектов;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заключения ФАС России по результатам оценки перспективы изменения состояния конкуренции на товарном рынке вследствие принятия решения об осуществлении закупки у единственного исполнителя, а также по иным вопросам, отнесенным к компетенции ФАС России и касающимся контроля за соблюдением антимонопольного законодательства Российской Федерации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заключения </w:t>
      </w:r>
      <w:proofErr w:type="spellStart"/>
      <w:r>
        <w:rPr>
          <w:rFonts w:ascii="Calibri" w:hAnsi="Calibri" w:cs="Calibri"/>
        </w:rPr>
        <w:t>Минпромторга</w:t>
      </w:r>
      <w:proofErr w:type="spellEnd"/>
      <w:r>
        <w:rPr>
          <w:rFonts w:ascii="Calibri" w:hAnsi="Calibri" w:cs="Calibri"/>
        </w:rPr>
        <w:t xml:space="preserve"> России о наличии (отсутствии) в реестре российской промышленной продукции, либо в едином реестре российской радиоэлектронной продукции, либо в евразийском реестре промышленных товаров государств - членов Евразийского экономического союза сведений о товарах (в том числе товарах, поставляемых при выполнении закупаемых работ, оказании закупаемых услуг), которые являются предметом контракта и (или) информация о которых содержится в описании объекта закупки.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"г" в ред. Указа Президента РФ от 08.07.2024 N 577)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случае если к предложению об определении единственного исполнителя, поступившему Президенту Российской Федерации или в Администрацию Президента Российской Федерации и соответствующему требованиям пунктов 4 и 5 настоящего Порядка, а также к предложению об определении единственного исполнителя, поступившему в соответствии с указанием Президента Российской Федерации, не прилагается экспертное заключение, такие предложения направляются в Аппарат Правительства Российской Федерации для получения этого заключения, за исключением случаев, предусмотренных пунктом 14 настоящего Порядка.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Подготовка экспертного заключения на предложение об определении единственного исполнителя, поступившее из Администрации Президента Российской Федерации, осуществляется в 20-дневный срок. В некоторых случаях срок может быть сокращен до 10 дней.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внесении Правительством Российской Федерации Президенту Российской Федерации предложения об определении единственного исполнителя, соответствующего требованиям пунктов 4 и 5 настоящего Порядка, к такому предложению прилагается экспертное заключение.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По результатам рассмотрения предложения об определении единственного исполнителя и экспертного заключения (если получение экспертного заключения необходимо в соответствии с настоящим Порядком) издаются правовые акты Президента Российской Федерации, определяющие единственного исполнителя, либо Правительству Российской Федерации дается поручение Президента Российской Федерации о подготовке правового акта об определении единственного исполнителя, либо принимается решение о несоответствии такого предложения законодательству Российской Федерации и (или) о нецелесообразности определения единственного исполнителя или решение о необходимости доработки рассмотренного предложения.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1" w:name="Par84"/>
      <w:bookmarkEnd w:id="11"/>
      <w:r>
        <w:rPr>
          <w:rFonts w:ascii="Calibri" w:hAnsi="Calibri" w:cs="Calibri"/>
        </w:rPr>
        <w:t>14. Требования подпунктов "б" и "в" пункта 4 и пункта 7 настоящего Порядка не применяются в случаях осуществления закупок в целях проведения мероприятий с участием Президента Российской Федерации, а также мероприятий, связанных с обеспечением визитов глав иностранных государств, глав правительств иностранных государств, руководителей международных организаций, парламентских делегаций, правительственных делегаций и делегаций иностранных государств в Российскую Федерацию.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15. Настоящий Порядок не распространяется на следующие случаи: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определение единственного исполнителя при формировании и утверждении Правительством Российской Федерации государственного оборонного заказа в соответствии с Федеральным законом от 29 декабря 2012 г. N 275-ФЗ "О государственном оборонном заказе";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подготовка проектов правовых актов Правительства Российской Федерации, направленных на исполнение поручений Президента Российской Федерации, данных до утверждения настоящего Порядка. При подготовке таких проектов актов представляются информация и обоснование цены контракта, заключаемого с единственным исполнителем, которые предусмотрены соответственно подпунктами "а", "г" - "л" пункта 4 и пунктом 5 настоящего Порядка.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(в ред. Указа Президента РФ от 30.12.2021 N 747)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D6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>Изменения, внесенные Указом Президента РФ от 02.09.2021 N 510, распространяются на правоотношения, возникшие с 01.01.2021.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6BA5" w:rsidRDefault="003D6B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3D6BA5" w:rsidRDefault="003D6BA5" w:rsidP="003D6BA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15.1. Подготовка проектов правовых актов Правительства Российской Федерации об определении единственного исполнителя осуществляемых в 2021 - 2022 годах закупок вакцин для профилактики новой </w:t>
      </w:r>
      <w:proofErr w:type="spellStart"/>
      <w:r>
        <w:rPr>
          <w:rFonts w:ascii="Calibri" w:hAnsi="Calibri" w:cs="Calibri"/>
        </w:rPr>
        <w:t>коронавирусной</w:t>
      </w:r>
      <w:proofErr w:type="spellEnd"/>
      <w:r>
        <w:rPr>
          <w:rFonts w:ascii="Calibri" w:hAnsi="Calibri" w:cs="Calibri"/>
        </w:rPr>
        <w:t xml:space="preserve"> инфекции (COVID-19), а также услуг, связанных с доставкой этих вакцин в субъекты Российской Федерации для проведения вакцинации населения, осуществляется на основании поручений Президента Российской Федерации, данных по результатам рассмотрения внесенных до 1 августа 2021 г. предложений об определении единственного исполнителя таких закупок. Внесение новых предложений об определении единственного исполнителя указанных закупок в течение 2021 - 2022 годов, в том числе в связи с государственной регистрацией иммунобиологических лекарственных препаратов (вакцин) или с увеличением объема поставляемых вакцин, не требуется.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(п. 15.1 введен Указом Президента РФ от 02.09.2021 N 510)</w:t>
      </w:r>
    </w:p>
    <w:p w:rsidR="003D6BA5" w:rsidRDefault="003D6BA5" w:rsidP="003D6BA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Администрации Президента Российской Федерации рассмотрение предложений об определении единственного исполнителя осуществляется самостоятельными подразделениями (самостоятельным подразделением) по решению Руководителя Администрации Президента Российской Федерации.</w:t>
      </w: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6BA5" w:rsidRDefault="003D6BA5" w:rsidP="003D6BA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6BA5" w:rsidRDefault="003D6BA5" w:rsidP="003D6BA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615E4" w:rsidRDefault="009615E4"/>
    <w:sectPr w:rsidR="009615E4" w:rsidSect="0066033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99"/>
    <w:rsid w:val="002D6F99"/>
    <w:rsid w:val="003D6BA5"/>
    <w:rsid w:val="009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46A7B-7C55-4B65-8CDB-3325C381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2090</Words>
  <Characters>11916</Characters>
  <Application>Microsoft Office Word</Application>
  <DocSecurity>0</DocSecurity>
  <Lines>99</Lines>
  <Paragraphs>27</Paragraphs>
  <ScaleCrop>false</ScaleCrop>
  <Company/>
  <LinksUpToDate>false</LinksUpToDate>
  <CharactersWithSpaces>13979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2025-01-30T07:25:00Z</dcterms:created>
  <dcterms:modified xsi:type="dcterms:W3CDTF">2025-01-30T07:25:00Z</dcterms:modified>
</cp:coreProperties>
</file>